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231030"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00769">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80B05" w:rsidRPr="00280B05">
        <w:t>Ethics and Paralegals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80B05" w:rsidRPr="00280B05">
        <w:t>PALG 2303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80B05" w:rsidRPr="00280B05">
        <w:t>PALG 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00769">
        <w:fldChar w:fldCharType="begin">
          <w:ffData>
            <w:name w:val="Text27"/>
            <w:enabled/>
            <w:calcOnExit w:val="0"/>
            <w:textInput>
              <w:maxLength w:val="30"/>
            </w:textInput>
          </w:ffData>
        </w:fldChar>
      </w:r>
      <w:bookmarkStart w:id="5" w:name="Text27"/>
      <w:r w:rsidRPr="00C00769">
        <w:instrText xml:space="preserve"> FORMTEXT </w:instrText>
      </w:r>
      <w:r w:rsidRPr="00C00769">
        <w:fldChar w:fldCharType="separate"/>
      </w:r>
      <w:r w:rsidR="00280B05" w:rsidRPr="00C00769">
        <w:t>3</w:t>
      </w:r>
      <w:r w:rsidRPr="00C00769">
        <w:fldChar w:fldCharType="end"/>
      </w:r>
      <w:bookmarkEnd w:id="5"/>
      <w:r w:rsidRPr="00C00769">
        <w:t>-</w:t>
      </w:r>
      <w:r w:rsidRPr="00C00769">
        <w:fldChar w:fldCharType="begin">
          <w:ffData>
            <w:name w:val="Text33"/>
            <w:enabled/>
            <w:calcOnExit w:val="0"/>
            <w:textInput/>
          </w:ffData>
        </w:fldChar>
      </w:r>
      <w:bookmarkStart w:id="6" w:name="Text33"/>
      <w:r w:rsidRPr="00C00769">
        <w:instrText xml:space="preserve"> FORMTEXT </w:instrText>
      </w:r>
      <w:r w:rsidRPr="00C00769">
        <w:fldChar w:fldCharType="separate"/>
      </w:r>
      <w:r w:rsidR="00280B05" w:rsidRPr="00C00769">
        <w:t>0</w:t>
      </w:r>
      <w:r w:rsidRPr="00C00769">
        <w:fldChar w:fldCharType="end"/>
      </w:r>
      <w:bookmarkEnd w:id="6"/>
      <w:r w:rsidRPr="00C00769">
        <w:t>-</w:t>
      </w:r>
      <w:r w:rsidRPr="00C00769">
        <w:fldChar w:fldCharType="begin">
          <w:ffData>
            <w:name w:val="Text34"/>
            <w:enabled/>
            <w:calcOnExit w:val="0"/>
            <w:textInput/>
          </w:ffData>
        </w:fldChar>
      </w:r>
      <w:bookmarkStart w:id="7" w:name="Text34"/>
      <w:r w:rsidRPr="00C00769">
        <w:instrText xml:space="preserve"> FORMTEXT </w:instrText>
      </w:r>
      <w:r w:rsidRPr="00C00769">
        <w:fldChar w:fldCharType="separate"/>
      </w:r>
      <w:r w:rsidR="00280B05" w:rsidRPr="00C00769">
        <w:t>3</w:t>
      </w:r>
      <w:r w:rsidRPr="00C0076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00769">
        <w:fldChar w:fldCharType="begin">
          <w:ffData>
            <w:name w:val="Text27"/>
            <w:enabled/>
            <w:calcOnExit w:val="0"/>
            <w:textInput>
              <w:maxLength w:val="30"/>
            </w:textInput>
          </w:ffData>
        </w:fldChar>
      </w:r>
      <w:r w:rsidRPr="00C00769">
        <w:instrText xml:space="preserve"> FORMTEXT </w:instrText>
      </w:r>
      <w:r w:rsidRPr="00C00769">
        <w:fldChar w:fldCharType="separate"/>
      </w:r>
      <w:r w:rsidR="00231030" w:rsidRPr="00C00769">
        <w:t>45</w:t>
      </w:r>
      <w:r w:rsidRPr="00C00769">
        <w:fldChar w:fldCharType="end"/>
      </w:r>
      <w:r w:rsidRPr="00C00769">
        <w:t>-</w:t>
      </w:r>
      <w:r w:rsidRPr="00C00769">
        <w:fldChar w:fldCharType="begin">
          <w:ffData>
            <w:name w:val="Text35"/>
            <w:enabled/>
            <w:calcOnExit w:val="0"/>
            <w:textInput/>
          </w:ffData>
        </w:fldChar>
      </w:r>
      <w:bookmarkStart w:id="8" w:name="Text35"/>
      <w:r w:rsidRPr="00C00769">
        <w:instrText xml:space="preserve"> FORMTEXT </w:instrText>
      </w:r>
      <w:r w:rsidRPr="00C00769">
        <w:fldChar w:fldCharType="separate"/>
      </w:r>
      <w:r w:rsidR="00231030" w:rsidRPr="00C00769">
        <w:t>0</w:t>
      </w:r>
      <w:r w:rsidRPr="00C00769">
        <w:fldChar w:fldCharType="end"/>
      </w:r>
      <w:bookmarkEnd w:id="8"/>
      <w:r w:rsidRPr="00C00769">
        <w:t>-</w:t>
      </w:r>
      <w:r w:rsidRPr="00C00769">
        <w:fldChar w:fldCharType="begin">
          <w:ffData>
            <w:name w:val="Text36"/>
            <w:enabled/>
            <w:calcOnExit w:val="0"/>
            <w:textInput/>
          </w:ffData>
        </w:fldChar>
      </w:r>
      <w:bookmarkStart w:id="9" w:name="Text36"/>
      <w:r w:rsidRPr="00C00769">
        <w:instrText xml:space="preserve"> FORMTEXT </w:instrText>
      </w:r>
      <w:r w:rsidRPr="00C00769">
        <w:fldChar w:fldCharType="separate"/>
      </w:r>
      <w:r w:rsidR="00231030" w:rsidRPr="00C00769">
        <w:t>45</w:t>
      </w:r>
      <w:r w:rsidRPr="00C0076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80B05" w:rsidRPr="00280B05">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80B05" w:rsidRPr="00280B05">
        <w:t>Introduces students to the ethical issues and professional responsibilities faced by working paralegals. Students will study the rules of professional conduct governing Louisiana attorneys, as well as ethics opinions promulgated by the Louisiana State Bar Association. Students will learn to apply the Model Rules of Professional Conduct by addressing practical problems designed to simulate common law office experiences.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80B05" w:rsidRPr="00280B05">
        <w:t>PALG 1013 (or PALG 101) with a grade of C or better</w:t>
      </w:r>
      <w:r w:rsidRPr="001137F3">
        <w:rPr>
          <w:u w:val="single"/>
        </w:rPr>
        <w:fldChar w:fldCharType="end"/>
      </w:r>
      <w:bookmarkEnd w:id="13"/>
    </w:p>
    <w:p w:rsidR="00860938" w:rsidRPr="00231030"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80B05" w:rsidRPr="00280B0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80B05" w:rsidRPr="00280B05">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E28FA" w:rsidRPr="00FE28FA">
        <w:t>Demonstrate a complete and thorough understanding of legal ethics.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E28FA" w:rsidRPr="00FE28FA">
        <w:t>Demonstrate a professional attitude toward legal assistant training and employment.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E28FA" w:rsidRPr="00FE28FA">
        <w:t>Explain the nature of the role and responsibilities of legal assistants within the American legal system.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E28FA" w:rsidRPr="00FE28FA">
        <w:t>Describe the ethical obligations and limitations of legal professionals in specific factual situations.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864933" w:rsidRPr="00864933">
        <w:t>Instructor designed exams will assess learning outcomes.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864933" w:rsidRPr="00864933">
        <w:t>Instructor designed quizzes and assignments will assess a portion of the learning outcomes.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25764" w:rsidRPr="00F25764" w:rsidRDefault="00594256" w:rsidP="00F25764">
      <w:r>
        <w:fldChar w:fldCharType="begin">
          <w:ffData>
            <w:name w:val="Text1"/>
            <w:enabled/>
            <w:calcOnExit w:val="0"/>
            <w:textInput/>
          </w:ffData>
        </w:fldChar>
      </w:r>
      <w:bookmarkStart w:id="22" w:name="Text1"/>
      <w:r>
        <w:instrText xml:space="preserve"> FORMTEXT </w:instrText>
      </w:r>
      <w:r>
        <w:fldChar w:fldCharType="separate"/>
      </w:r>
      <w:r w:rsidR="00F25764" w:rsidRPr="00F25764">
        <w:t>I.</w:t>
      </w:r>
      <w:r w:rsidR="00F25764" w:rsidRPr="00F25764">
        <w:tab/>
        <w:t>Role of paralegals and attorneys</w:t>
      </w:r>
    </w:p>
    <w:p w:rsidR="00F25764" w:rsidRPr="00F25764" w:rsidRDefault="00F25764" w:rsidP="00231030">
      <w:pPr>
        <w:ind w:left="720" w:hanging="360"/>
      </w:pPr>
      <w:r w:rsidRPr="00F25764">
        <w:t>1.</w:t>
      </w:r>
      <w:r w:rsidRPr="00F25764">
        <w:tab/>
        <w:t>unauthorized practice of law</w:t>
      </w:r>
    </w:p>
    <w:p w:rsidR="00F25764" w:rsidRPr="00F25764" w:rsidRDefault="00F25764" w:rsidP="00231030">
      <w:pPr>
        <w:ind w:left="720" w:hanging="360"/>
      </w:pPr>
      <w:r w:rsidRPr="00F25764">
        <w:t>2.</w:t>
      </w:r>
      <w:r w:rsidRPr="00F25764">
        <w:tab/>
        <w:t>confidentiality</w:t>
      </w:r>
    </w:p>
    <w:p w:rsidR="00F25764" w:rsidRPr="00F25764" w:rsidRDefault="00F25764" w:rsidP="00231030">
      <w:pPr>
        <w:ind w:left="720" w:hanging="360"/>
      </w:pPr>
      <w:r w:rsidRPr="00F25764">
        <w:t>3.</w:t>
      </w:r>
      <w:r w:rsidRPr="00F25764">
        <w:tab/>
        <w:t>conflicts of interest</w:t>
      </w:r>
    </w:p>
    <w:p w:rsidR="00F25764" w:rsidRPr="00F25764" w:rsidRDefault="00F25764" w:rsidP="00231030">
      <w:pPr>
        <w:ind w:left="720" w:hanging="360"/>
      </w:pPr>
      <w:r w:rsidRPr="00F25764">
        <w:t>4.</w:t>
      </w:r>
      <w:r w:rsidRPr="00F25764">
        <w:tab/>
        <w:t>advertising and solicitation</w:t>
      </w:r>
    </w:p>
    <w:p w:rsidR="00F25764" w:rsidRPr="00F25764" w:rsidRDefault="00F25764" w:rsidP="00231030">
      <w:pPr>
        <w:ind w:left="720" w:hanging="360"/>
      </w:pPr>
      <w:r w:rsidRPr="00F25764">
        <w:t>5.</w:t>
      </w:r>
      <w:r w:rsidRPr="00F25764">
        <w:tab/>
        <w:t>competence</w:t>
      </w:r>
    </w:p>
    <w:p w:rsidR="00F25764" w:rsidRPr="00F25764" w:rsidRDefault="00F25764" w:rsidP="00231030">
      <w:pPr>
        <w:ind w:left="720" w:hanging="360"/>
      </w:pPr>
      <w:r w:rsidRPr="00F25764">
        <w:t>6.</w:t>
      </w:r>
      <w:r w:rsidRPr="00F25764">
        <w:tab/>
        <w:t>fees and billing</w:t>
      </w:r>
    </w:p>
    <w:p w:rsidR="00231030" w:rsidRDefault="00231030" w:rsidP="00F25764"/>
    <w:p w:rsidR="00F25764" w:rsidRPr="00F25764" w:rsidRDefault="00F25764" w:rsidP="00F25764">
      <w:r w:rsidRPr="00F25764">
        <w:t>II.</w:t>
      </w:r>
      <w:r w:rsidRPr="00F25764">
        <w:tab/>
        <w:t>ABA standards and guidelines</w:t>
      </w:r>
    </w:p>
    <w:p w:rsidR="00F25764" w:rsidRPr="00F25764" w:rsidRDefault="00F25764" w:rsidP="00231030">
      <w:pPr>
        <w:ind w:left="720" w:hanging="360"/>
      </w:pPr>
      <w:r w:rsidRPr="00F25764">
        <w:t>1.</w:t>
      </w:r>
      <w:r w:rsidRPr="00F25764">
        <w:tab/>
        <w:t xml:space="preserve">sources for paralegal ethics </w:t>
      </w:r>
    </w:p>
    <w:p w:rsidR="00231030" w:rsidRDefault="00231030" w:rsidP="00F25764"/>
    <w:p w:rsidR="00F25764" w:rsidRPr="00F25764" w:rsidRDefault="00F25764" w:rsidP="00F25764">
      <w:r w:rsidRPr="00F25764">
        <w:t>III.</w:t>
      </w:r>
      <w:r w:rsidRPr="00F25764">
        <w:tab/>
        <w:t>Consequences for unethical behavior</w:t>
      </w:r>
    </w:p>
    <w:p w:rsidR="00231030" w:rsidRDefault="00231030" w:rsidP="00F25764"/>
    <w:p w:rsidR="00F25764" w:rsidRPr="00F25764" w:rsidRDefault="00F25764" w:rsidP="00F25764">
      <w:r w:rsidRPr="00F25764">
        <w:t>IV.</w:t>
      </w:r>
      <w:r w:rsidRPr="00F25764">
        <w:tab/>
        <w:t>Resources for paralegal ethics</w:t>
      </w:r>
    </w:p>
    <w:p w:rsidR="00231030" w:rsidRDefault="00231030" w:rsidP="00F25764"/>
    <w:p w:rsidR="00F25764" w:rsidRPr="00F25764" w:rsidRDefault="00F25764" w:rsidP="00F25764">
      <w:r w:rsidRPr="00F25764">
        <w:t>V.</w:t>
      </w:r>
      <w:r w:rsidRPr="00F25764">
        <w:tab/>
        <w:t>Independent paralegals</w:t>
      </w:r>
    </w:p>
    <w:p w:rsidR="00231030" w:rsidRDefault="00231030" w:rsidP="00F25764"/>
    <w:p w:rsidR="00594256" w:rsidRDefault="00F25764" w:rsidP="00F25764">
      <w:r w:rsidRPr="00F25764">
        <w:t>VI.</w:t>
      </w:r>
      <w:r w:rsidRPr="00F25764">
        <w:tab/>
        <w:t>Pro-bono for paralegals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76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wdh61MXUQqS915zKLUMI/mKeJ9CRDZpn2N6nsepJqt0WBfHXxVG07om5fwmlLHjWyhwlyqh7TWSltr3iyWEvQ==" w:salt="709raXnFzSQCRXM0Up8Xw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1030"/>
    <w:rsid w:val="002341D2"/>
    <w:rsid w:val="00234EE0"/>
    <w:rsid w:val="00243E7E"/>
    <w:rsid w:val="00245BD9"/>
    <w:rsid w:val="00252B4F"/>
    <w:rsid w:val="00263CFF"/>
    <w:rsid w:val="002659D0"/>
    <w:rsid w:val="002661D2"/>
    <w:rsid w:val="002669EA"/>
    <w:rsid w:val="00267DAF"/>
    <w:rsid w:val="00270429"/>
    <w:rsid w:val="00280B05"/>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4933"/>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0769"/>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5764"/>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8FA"/>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E730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92AC46A-7EFE-498D-B76E-0595CB4D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593</Words>
  <Characters>3744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2020-07-31T22:14:00Z</dcterms:created>
  <dcterms:modified xsi:type="dcterms:W3CDTF">2020-09-05T17:36:00Z</dcterms:modified>
</cp:coreProperties>
</file>